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8AD81" w14:textId="6BB715F5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  <w:r w:rsidR="00A5656A" w:rsidRPr="00A5656A">
        <w:rPr>
          <w:b/>
          <w:sz w:val="28"/>
        </w:rPr>
        <w:t xml:space="preserve"> </w:t>
      </w:r>
      <w:r w:rsidR="00A5656A">
        <w:rPr>
          <w:b/>
          <w:sz w:val="28"/>
        </w:rPr>
        <w:t>na uzavření rámcové dohody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809009C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673F7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9F6941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39F436B" w:rsidR="000366F5" w:rsidRPr="009F6941" w:rsidRDefault="00C13216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9F6941">
              <w:rPr>
                <w:rFonts w:ascii="Calibri" w:hAnsi="Calibri"/>
                <w:sz w:val="22"/>
                <w:lang w:bidi="en-US"/>
              </w:rPr>
              <w:t xml:space="preserve">Rámcová dohoda na dodávky spotřebního materiálu do tiskáren, kopírovacích a multifunkčních zařízení </w:t>
            </w:r>
            <w:proofErr w:type="gramStart"/>
            <w:r w:rsidRPr="009F6941">
              <w:rPr>
                <w:rFonts w:ascii="Calibri" w:hAnsi="Calibri"/>
                <w:sz w:val="22"/>
                <w:lang w:bidi="en-US"/>
              </w:rPr>
              <w:t>2019</w:t>
            </w:r>
            <w:r w:rsidR="00EE2A0D" w:rsidRPr="009F6941">
              <w:rPr>
                <w:rFonts w:ascii="Calibri" w:hAnsi="Calibri"/>
                <w:sz w:val="22"/>
                <w:lang w:bidi="en-US"/>
              </w:rPr>
              <w:t xml:space="preserve"> </w:t>
            </w:r>
            <w:r w:rsidRPr="009F6941">
              <w:rPr>
                <w:rFonts w:ascii="Calibri" w:hAnsi="Calibri"/>
                <w:sz w:val="22"/>
                <w:lang w:bidi="en-US"/>
              </w:rPr>
              <w:t>–</w:t>
            </w:r>
            <w:r w:rsidR="00EE2A0D" w:rsidRPr="009F6941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BB5F76">
              <w:rPr>
                <w:rFonts w:ascii="Calibri" w:hAnsi="Calibri"/>
                <w:sz w:val="22"/>
                <w:lang w:bidi="en-US"/>
              </w:rPr>
              <w:t>202</w:t>
            </w:r>
            <w:r w:rsidR="00365C5D">
              <w:rPr>
                <w:rFonts w:ascii="Calibri" w:hAnsi="Calibri"/>
                <w:sz w:val="22"/>
                <w:lang w:bidi="en-US"/>
              </w:rPr>
              <w:t>1</w:t>
            </w:r>
            <w:proofErr w:type="gramEnd"/>
          </w:p>
        </w:tc>
      </w:tr>
      <w:tr w:rsidR="009F6941" w:rsidRPr="00CC5EF8" w14:paraId="0DC289FF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FED9183" w14:textId="7B34BB66" w:rsidR="009F6941" w:rsidRPr="0050253A" w:rsidRDefault="009F6941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zadávacího řízení</w:t>
            </w:r>
          </w:p>
        </w:tc>
        <w:sdt>
          <w:sdtPr>
            <w:rPr>
              <w:rFonts w:ascii="Calibri" w:hAnsi="Calibri"/>
              <w:sz w:val="22"/>
              <w:highlight w:val="cyan"/>
              <w:lang w:bidi="en-US"/>
            </w:rPr>
            <w:id w:val="1772510469"/>
            <w:placeholder>
              <w:docPart w:val="DefaultPlaceholder_1081868575"/>
            </w:placeholder>
            <w:showingPlcHdr/>
            <w:comboBox>
              <w:listItem w:value="Zvolte položku."/>
              <w:listItem w:displayText="Část 1 – Dodávky originálního spotřebního materiálu do tiskáren, kopírovacích a multifunkčních zařízení" w:value="Část 1 – Dodávky originálního spotřebního materiálu do tiskáren, kopírovacích a multifunkčních zařízení"/>
              <w:listItem w:displayText="Část 2 – Dodávky alternativního spotřebního materiálu do tiskáren, kopírovacích a multifunkčních zařízení" w:value="Část 2 – Dodávky alternativního spotřebního materiálu do tiskáren, kopírovacích a multifunkčních zařízení"/>
            </w:comboBox>
          </w:sdtPr>
          <w:sdtEndPr/>
          <w:sdtContent>
            <w:tc>
              <w:tcPr>
                <w:tcW w:w="4536" w:type="dxa"/>
                <w:tcBorders>
                  <w:top w:val="single" w:sz="18" w:space="0" w:color="auto"/>
                  <w:left w:val="single" w:sz="4" w:space="0" w:color="auto"/>
                  <w:bottom w:val="single" w:sz="18" w:space="0" w:color="auto"/>
                  <w:right w:val="single" w:sz="18" w:space="0" w:color="auto"/>
                </w:tcBorders>
                <w:vAlign w:val="center"/>
              </w:tcPr>
              <w:p w14:paraId="17F42F2D" w14:textId="45DB491E" w:rsidR="009F6941" w:rsidRPr="00C13216" w:rsidRDefault="009F6941" w:rsidP="00292079">
                <w:pPr>
                  <w:pStyle w:val="Zkladntext"/>
                  <w:jc w:val="center"/>
                  <w:rPr>
                    <w:rFonts w:ascii="Calibri" w:hAnsi="Calibri"/>
                    <w:sz w:val="22"/>
                    <w:lang w:bidi="en-US"/>
                  </w:rPr>
                </w:pPr>
                <w:r w:rsidRPr="009F6941">
                  <w:rPr>
                    <w:rStyle w:val="Zstupntext"/>
                    <w:rFonts w:eastAsia="Calibri"/>
                    <w:highlight w:val="cyan"/>
                  </w:rPr>
                  <w:t>Zvolte položku.</w:t>
                </w:r>
              </w:p>
            </w:tc>
          </w:sdtContent>
        </w:sdt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EFD61" w14:textId="77777777" w:rsidR="00EE3B20" w:rsidRDefault="00EE3B20" w:rsidP="00161B4F">
      <w:r>
        <w:separator/>
      </w:r>
    </w:p>
  </w:endnote>
  <w:endnote w:type="continuationSeparator" w:id="0">
    <w:p w14:paraId="16A85E58" w14:textId="77777777" w:rsidR="00EE3B20" w:rsidRDefault="00EE3B2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511CB" w14:textId="21871538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C13216">
      <w:rPr>
        <w:rFonts w:ascii="Calibri" w:hAnsi="Calibri"/>
        <w:sz w:val="22"/>
      </w:rPr>
      <w:t xml:space="preserve">řízení </w:t>
    </w:r>
    <w:r w:rsidR="00121B7E">
      <w:rPr>
        <w:rFonts w:ascii="Calibri" w:hAnsi="Calibri"/>
        <w:sz w:val="22"/>
      </w:rPr>
      <w:t xml:space="preserve">RD </w:t>
    </w:r>
    <w:r w:rsidR="00C13216" w:rsidRPr="00C13216">
      <w:rPr>
        <w:rFonts w:ascii="Calibri" w:hAnsi="Calibri"/>
        <w:b/>
        <w:sz w:val="22"/>
        <w:szCs w:val="22"/>
      </w:rPr>
      <w:t>CETON1118</w:t>
    </w:r>
    <w:r w:rsidR="00E554FE" w:rsidRPr="00C13216">
      <w:rPr>
        <w:rFonts w:ascii="Calibri" w:hAnsi="Calibri"/>
        <w:sz w:val="22"/>
        <w:szCs w:val="20"/>
      </w:rPr>
      <w:t xml:space="preserve"> </w:t>
    </w:r>
    <w:r w:rsidR="00CB11D2" w:rsidRPr="00C13216">
      <w:rPr>
        <w:rFonts w:ascii="Calibri" w:hAnsi="Calibri"/>
        <w:sz w:val="22"/>
        <w:szCs w:val="20"/>
      </w:rPr>
      <w:t>–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365C5D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365C5D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3291B" w14:textId="77777777" w:rsidR="00EE3B20" w:rsidRDefault="00EE3B20" w:rsidP="00161B4F">
      <w:r>
        <w:separator/>
      </w:r>
    </w:p>
  </w:footnote>
  <w:footnote w:type="continuationSeparator" w:id="0">
    <w:p w14:paraId="10D9A922" w14:textId="77777777" w:rsidR="00EE3B20" w:rsidRDefault="00EE3B2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209C"/>
    <w:rsid w:val="0008036B"/>
    <w:rsid w:val="0009466D"/>
    <w:rsid w:val="000B330E"/>
    <w:rsid w:val="000C63B4"/>
    <w:rsid w:val="0011336F"/>
    <w:rsid w:val="00121B7E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2177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25806"/>
    <w:rsid w:val="00346B37"/>
    <w:rsid w:val="00365C5D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12268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73F74"/>
    <w:rsid w:val="00684FE5"/>
    <w:rsid w:val="00686A74"/>
    <w:rsid w:val="006A61F8"/>
    <w:rsid w:val="006B3329"/>
    <w:rsid w:val="006F3A1C"/>
    <w:rsid w:val="007125C2"/>
    <w:rsid w:val="00727A6C"/>
    <w:rsid w:val="007432D5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F6941"/>
    <w:rsid w:val="00A016F9"/>
    <w:rsid w:val="00A13EBA"/>
    <w:rsid w:val="00A2709A"/>
    <w:rsid w:val="00A30280"/>
    <w:rsid w:val="00A33AB7"/>
    <w:rsid w:val="00A355F4"/>
    <w:rsid w:val="00A42931"/>
    <w:rsid w:val="00A5656A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B5F76"/>
    <w:rsid w:val="00BF6F24"/>
    <w:rsid w:val="00C06056"/>
    <w:rsid w:val="00C063E0"/>
    <w:rsid w:val="00C074F6"/>
    <w:rsid w:val="00C077E6"/>
    <w:rsid w:val="00C11F44"/>
    <w:rsid w:val="00C13216"/>
    <w:rsid w:val="00C23748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3F92"/>
    <w:rsid w:val="00EC6D64"/>
    <w:rsid w:val="00EE0F24"/>
    <w:rsid w:val="00EE2A0D"/>
    <w:rsid w:val="00EE3B20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2312F-B0DD-4437-A2F4-328564F3AFD0}"/>
      </w:docPartPr>
      <w:docPartBody>
        <w:p w:rsidR="00E65B55" w:rsidRDefault="00AE7EC3">
          <w:r w:rsidRPr="008C7EDC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EC3"/>
    <w:rsid w:val="00AE7EC3"/>
    <w:rsid w:val="00E6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EC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9A5BA-4F02-42B8-BC44-34B210A3A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2019-03-13T12:41:00Z</dcterms:modified>
</cp:coreProperties>
</file>